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480"/>
        <w:jc w:val="center"/>
      </w:pPr>
      <w:r>
        <w:rPr>
          <w:rFonts w:ascii="Arial" w:cs="Arial" w:eastAsia="Arial" w:hAnsi="Arial"/>
          <w:b/>
          <w:bCs/>
          <w:color w:val="1F4E79"/>
          <w:sz w:val="56"/>
          <w:szCs w:val="56"/>
        </w:rPr>
        <w:t xml:space="preserve">CostusWorx</w:t>
      </w:r>
    </w:p>
    <w:p>
      <w:pPr>
        <w:spacing w:after="80"/>
        <w:jc w:val="center"/>
      </w:pPr>
      <w:r>
        <w:rPr>
          <w:rFonts w:ascii="Arial" w:cs="Arial" w:eastAsia="Arial" w:hAnsi="Arial"/>
          <w:color w:val="2E75B6"/>
          <w:sz w:val="32"/>
          <w:szCs w:val="32"/>
        </w:rPr>
        <w:t xml:space="preserve">Retirement Decision Engine</w:t>
      </w:r>
    </w:p>
    <w:p>
      <w:pPr>
        <w:pBdr>
          <w:bottom w:val="single" w:color="2E75B6" w:sz="12" w:space="4"/>
        </w:pBdr>
        <w:spacing w:after="480"/>
        <w:jc w:val="center"/>
      </w:pPr>
      <w:r>
        <w:rPr>
          <w:rFonts w:ascii="Arial" w:cs="Arial" w:eastAsia="Arial" w:hAnsi="Arial"/>
          <w:b/>
          <w:bCs/>
          <w:sz w:val="36"/>
          <w:szCs w:val="36"/>
        </w:rPr>
        <w:t xml:space="preserve">Feature Overview Document</w:t>
      </w:r>
    </w:p>
    <w:p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426"/>
      </w:tblGrid>
      <w:tr>
        <w:trPr>
          <w:tblHeader/>
        </w:trP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Field</w:t>
            </w:r>
          </w:p>
        </w:tc>
        <w:tc>
          <w:tcPr>
            <w:tcW w:type="dxa" w:w="6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Value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Version</w:t>
            </w:r>
          </w:p>
        </w:tc>
        <w:tc>
          <w:tcPr>
            <w:tcW w:type="dxa" w:w="6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2026.05.27.1  |  May 2026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Product</w:t>
            </w:r>
          </w:p>
        </w:tc>
        <w:tc>
          <w:tcPr>
            <w:tcW w:type="dxa" w:w="6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CostusWorx UK Retirement Decision Engine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Category</w:t>
            </w:r>
          </w:p>
        </w:tc>
        <w:tc>
          <w:tcPr>
            <w:tcW w:type="dxa" w:w="6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Multi-tenant SaaS - Financial Planning Software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Target Users</w:t>
            </w:r>
          </w:p>
        </w:tc>
        <w:tc>
          <w:tcPr>
            <w:tcW w:type="dxa" w:w="6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FCA-authorised Independent Financial Advisers (IFAs)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Technology</w:t>
            </w:r>
          </w:p>
        </w:tc>
        <w:tc>
          <w:tcPr>
            <w:tcW w:type="dxa" w:w="6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PHP 8.5  .  MySQL 8  .  Chart.js 4  .  Stripe  .  mPDF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Compliance</w:t>
            </w:r>
          </w:p>
        </w:tc>
        <w:tc>
          <w:tcPr>
            <w:tcW w:type="dxa" w:w="6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UK GDPR 2018  .  FCA COBS 9A / COBS 19  .  HMRC Income Tax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Data Sources</w:t>
            </w:r>
          </w:p>
        </w:tc>
        <w:tc>
          <w:tcPr>
            <w:tcW w:type="dxa" w:w="6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FTSE All-Share  .  UK Gilts  .  SONIA  .  ONS CPI (2000-2024)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Production URL</w:t>
            </w:r>
          </w:p>
        </w:tc>
        <w:tc>
          <w:tcPr>
            <w:tcW w:type="dxa" w:w="6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https://retireuk.costusworx.co.za</w:t>
            </w:r>
          </w:p>
        </w:tc>
      </w:tr>
    </w:tbl>
    <w:p>
      <w:r>
        <w:t xml:space="preserve"/>
      </w:r>
    </w:p>
    <w:p>
      <w:r>
        <w:br w:type="page"/>
      </w:r>
    </w:p>
    <w:p>
      <w:pPr>
        <w:pStyle w:val="Heading1"/>
      </w:pPr>
      <w:r>
        <w:rPr>
          <w:rFonts w:ascii="Arial" w:cs="Arial" w:eastAsia="Arial" w:hAnsi="Arial"/>
          <w:sz w:val="22"/>
          <w:szCs w:val="22"/>
        </w:rPr>
        <w:t xml:space="preserve">1. Executive Summary</w:t>
      </w:r>
    </w:p>
    <w:p>
      <w:r>
        <w:rPr>
          <w:rFonts w:ascii="Arial" w:cs="Arial" w:eastAsia="Arial" w:hAnsi="Arial"/>
          <w:sz w:val="22"/>
          <w:szCs w:val="22"/>
        </w:rPr>
        <w:t xml:space="preserve">CostusWorx UK is a web-based retirement income sustainability platform purpose-built for the UK financial advisory market. It enables FCA-authorised advisers to run actuarial-grade Monte Carlo simulations against real FTSE All-Share, UK Gilts, SONIA, and ONS CPI historical data - replacing manual Excel models with a structured, auditable, UK GDPR-compliant workflow.</w:t>
      </w:r>
    </w:p>
    <w:p>
      <w:r>
        <w:t xml:space="preserve"/>
      </w:r>
    </w:p>
    <w:p>
      <w:r>
        <w:rPr>
          <w:rFonts w:ascii="Arial" w:cs="Arial" w:eastAsia="Arial" w:hAnsi="Arial"/>
          <w:sz w:val="22"/>
          <w:szCs w:val="22"/>
        </w:rPr>
        <w:t xml:space="preserve">The platform covers the complete advisory cycle: client onboarding with UK GDPR consent gating, multi-asset scenario construction across UK tax wrappers (SIPP, ISA, workplace pension, State Pension), probabilistic retirement income simulation, confidence-band charting, PDF and CSV report export, fund data management via ISIN/SEDOL, and multi-tier subscription billing via Stripe.</w:t>
      </w:r>
    </w:p>
    <w:p>
      <w:r>
        <w:t xml:space="preserve"/>
      </w:r>
    </w:p>
    <w:p>
      <w:r>
        <w:rPr>
          <w:rFonts w:ascii="Arial" w:cs="Arial" w:eastAsia="Arial" w:hAnsi="Arial"/>
          <w:sz w:val="22"/>
          <w:szCs w:val="22"/>
        </w:rPr>
        <w:t xml:space="preserve">Key differentiator: All Monte Carlo runs bootstrap from 25 years of actual UK market returns (2000-2024). Cross-asset correlations are preserved by resampling historical year-tuples rather than applying parametric (log-normal) assumptions - a methodology aligned with actuarial bootstrapping practice. HMRC Income Tax is computed inside every simulation run using a fixed-point gross-up iteration, ensuring net income targets are met exactly.</w:t>
      </w:r>
    </w:p>
    <w:p>
      <w:r>
        <w:t xml:space="preserve"/>
      </w:r>
    </w:p>
    <w:p>
      <w:r>
        <w:br w:type="page"/>
      </w:r>
    </w:p>
    <w:p>
      <w:pPr>
        <w:pStyle w:val="Heading1"/>
      </w:pPr>
      <w:r>
        <w:rPr>
          <w:rFonts w:ascii="Arial" w:cs="Arial" w:eastAsia="Arial" w:hAnsi="Arial"/>
          <w:sz w:val="22"/>
          <w:szCs w:val="22"/>
        </w:rPr>
        <w:t xml:space="preserve">2. System Architecture</w:t>
      </w:r>
    </w:p>
    <w:p>
      <w:r>
        <w:rPr>
          <w:rFonts w:ascii="Arial" w:cs="Arial" w:eastAsia="Arial" w:hAnsi="Arial"/>
          <w:sz w:val="22"/>
          <w:szCs w:val="22"/>
        </w:rPr>
        <w:t xml:space="preserve">CostusWorx follows a layered, object-oriented architecture with strict tenant isolation. Every layer enforces the tenant boundary from the HTTP router through the repository layer down to individual database queries.</w:t>
      </w:r>
    </w:p>
    <w:p>
      <w:r>
        <w:t xml:space="preserve"/>
      </w:r>
    </w:p>
    <w:p>
      <w:pPr>
        <w:pStyle w:val="Heading2"/>
      </w:pPr>
      <w:r>
        <w:rPr>
          <w:rFonts w:ascii="Arial" w:cs="Arial" w:eastAsia="Arial" w:hAnsi="Arial"/>
          <w:sz w:val="22"/>
          <w:szCs w:val="22"/>
        </w:rPr>
        <w:t xml:space="preserve">2.1 Multi-Tenancy Model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Every MySQL table carries a tenant_id column.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BaseRepository always prepends WHERE tenant_id = :tenantId to every query.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Tenants are resolved from the HTTP session at request time.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FeatureGate enforces plan-level limits at the controller boundary.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All PII encrypted at-rest using AES-256-GCM (UK GDPR Art.32). NI numbers stored in ni_number_enc.</w:t>
      </w:r>
    </w:p>
    <w:p>
      <w:r>
        <w:t xml:space="preserve"/>
      </w:r>
    </w:p>
    <w:p>
      <w:pPr>
        <w:pStyle w:val="Heading2"/>
      </w:pPr>
      <w:r>
        <w:rPr>
          <w:rFonts w:ascii="Arial" w:cs="Arial" w:eastAsia="Arial" w:hAnsi="Arial"/>
          <w:sz w:val="22"/>
          <w:szCs w:val="22"/>
        </w:rPr>
        <w:t xml:space="preserve">2.2 Technology Stack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226"/>
      </w:tblGrid>
      <w:tr>
        <w:trPr>
          <w:tblHeader/>
        </w:trP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Layer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Technology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Backend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PHP 8.5+ with strict types, readonly properties, native enums, custom PSR-4 autoloader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Database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MySQL 8 via PDO native prepared statements (ATTR_EMULATE_PREPARES = false)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Front-end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Vanilla JS, Chart.js (CDN), jsPDF + html2canvas (CDN), en-GB locale, GBP formatting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PDF Reports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Server-side mPDF (optional drop-in) or client-side jsPDF fallback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Billing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Stripe (UK SCA / cards) with Stripe-Signature webhook verification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Hosting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Shared cPanel / Linux / Apache - UK datacentre - no Docker, no Composer at runtime</w:t>
            </w:r>
          </w:p>
        </w:tc>
      </w:tr>
    </w:tbl>
    <w:p>
      <w:r>
        <w:t xml:space="preserve"/>
      </w:r>
    </w:p>
    <w:p>
      <w:r>
        <w:br w:type="page"/>
      </w:r>
    </w:p>
    <w:p>
      <w:pPr>
        <w:pStyle w:val="Heading1"/>
      </w:pPr>
      <w:r>
        <w:rPr>
          <w:rFonts w:ascii="Arial" w:cs="Arial" w:eastAsia="Arial" w:hAnsi="Arial"/>
          <w:sz w:val="22"/>
          <w:szCs w:val="22"/>
        </w:rPr>
        <w:t xml:space="preserve">3. Monte Carlo Simulation Engine</w:t>
      </w:r>
    </w:p>
    <w:p>
      <w:r>
        <w:rPr>
          <w:rFonts w:ascii="Arial" w:cs="Arial" w:eastAsia="Arial" w:hAnsi="Arial"/>
          <w:sz w:val="22"/>
          <w:szCs w:val="22"/>
        </w:rPr>
        <w:t xml:space="preserve">The simulation engine implements historical bootstrapping - resampling complete annual-return tuples from real UK market history - to produce probability-weighted retirement income sustainability projections.</w:t>
      </w:r>
    </w:p>
    <w:p>
      <w:r>
        <w:t xml:space="preserve"/>
      </w:r>
    </w:p>
    <w:p>
      <w:pPr>
        <w:pStyle w:val="Heading2"/>
      </w:pPr>
      <w:r>
        <w:rPr>
          <w:rFonts w:ascii="Arial" w:cs="Arial" w:eastAsia="Arial" w:hAnsi="Arial"/>
          <w:sz w:val="22"/>
          <w:szCs w:val="22"/>
        </w:rPr>
        <w:t xml:space="preserve">3.1 Bootstrapping Methodology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Resamples complete year-tuples (equity, bonds, cash, inflation) preserving inter-asset correlations.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Each simulation run independently samples with replacement from 25 years of UK market history (2000-2024).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No parametric distribution assumed - outcomes reflect actual fat tails and crisis years (2002, 2008, 2020).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Default: 500 runs (Starter/Professional), 1,000 runs (Enterprise).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Per-fund bootstrapping: when an asset links to a fund via ISIN/SEDOL, the engine uses that fund's own annual return history.</w:t>
      </w:r>
    </w:p>
    <w:p>
      <w:r>
        <w:t xml:space="preserve"/>
      </w:r>
    </w:p>
    <w:p>
      <w:pPr>
        <w:pStyle w:val="Heading2"/>
      </w:pPr>
      <w:r>
        <w:rPr>
          <w:rFonts w:ascii="Arial" w:cs="Arial" w:eastAsia="Arial" w:hAnsi="Arial"/>
          <w:sz w:val="22"/>
          <w:szCs w:val="22"/>
        </w:rPr>
        <w:t xml:space="preserve">3.2 UK Market Data Sources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4000"/>
        <w:gridCol w:w="2826"/>
      </w:tblGrid>
      <w:tr>
        <w:trPr>
          <w:tblHeader/>
        </w:trP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Data series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Source</w:t>
            </w:r>
          </w:p>
        </w:tc>
        <w:tc>
          <w:tcPr>
            <w:tcW w:type="dxa" w:w="2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Represents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equity_return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FTSE All-Share Total Return Index</w:t>
            </w:r>
          </w:p>
        </w:tc>
        <w:tc>
          <w:tcPr>
            <w:tcW w:type="dxa" w:w="2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Shares (dividends reinvested)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bond_return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FTSE UK Gilts All Stocks Total Return</w:t>
            </w:r>
          </w:p>
        </w:tc>
        <w:tc>
          <w:tcPr>
            <w:tcW w:type="dxa" w:w="2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Government bonds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cash_return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SONIA (Bank of England overnight rate)</w:t>
            </w:r>
          </w:p>
        </w:tc>
        <w:tc>
          <w:tcPr>
            <w:tcW w:type="dxa" w:w="2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Cash savings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inflation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ONS CPI (Consumer Price Index, all items)</w:t>
            </w:r>
          </w:p>
        </w:tc>
        <w:tc>
          <w:tcPr>
            <w:tcW w:type="dxa" w:w="2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UK inflation</w:t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rFonts w:ascii="Arial" w:cs="Arial" w:eastAsia="Arial" w:hAnsi="Arial"/>
          <w:sz w:val="22"/>
          <w:szCs w:val="22"/>
        </w:rPr>
        <w:t xml:space="preserve">3.3 Monthly Cashflow Model</w:t>
      </w:r>
    </w:p>
    <w:p>
      <w:r>
        <w:rPr>
          <w:rFonts w:ascii="Arial" w:cs="Arial" w:eastAsia="Arial" w:hAnsi="Arial"/>
          <w:sz w:val="22"/>
          <w:szCs w:val="22"/>
        </w:rPr>
        <w:t xml:space="preserve">The engine runs 12 sub-periods per simulation year. Each month: (1) withdraw the monthly target gross amount, (2) apply that month's compounded market returns to remaining assets. This sequence-of-returns model is more conservative than year-end withdrawal and more realistic for UK retirees drawing monthly income.</w:t>
      </w:r>
    </w:p>
    <w:p>
      <w:r>
        <w:t xml:space="preserve"/>
      </w:r>
    </w:p>
    <w:p>
      <w:pPr>
        <w:pStyle w:val="Heading2"/>
      </w:pPr>
      <w:r>
        <w:rPr>
          <w:rFonts w:ascii="Arial" w:cs="Arial" w:eastAsia="Arial" w:hAnsi="Arial"/>
          <w:sz w:val="22"/>
          <w:szCs w:val="22"/>
        </w:rPr>
        <w:t xml:space="preserve">3.4 HMRC Income Tax Integration</w:t>
      </w:r>
    </w:p>
    <w:p>
      <w:r>
        <w:rPr>
          <w:rFonts w:ascii="Arial" w:cs="Arial" w:eastAsia="Arial" w:hAnsi="Arial"/>
          <w:sz w:val="22"/>
          <w:szCs w:val="22"/>
        </w:rPr>
        <w:t xml:space="preserve">The annual gross withdrawal is computed once per year using HmrcTaxCalculator::grossUp(). This solves G - tax(G) = N by fixed-point iteration (converges in 4 passes, bounded at 50). State Pension income is subtracted from the annual target before the gross-up calculation, so the portfolio only needs to fund the shortfall.</w:t>
      </w:r>
    </w:p>
    <w:p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000"/>
        <w:gridCol w:w="4426"/>
      </w:tblGrid>
      <w:tr>
        <w:trPr>
          <w:tblHeader/>
        </w:trP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Asset type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Taxable fraction</w:t>
            </w:r>
          </w:p>
        </w:tc>
        <w:tc>
          <w:tcPr>
            <w:tcW w:type="dxa" w:w="4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Treatment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SIPP / Workplace Pension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0.75 (75%)</w:t>
            </w:r>
          </w:p>
        </w:tc>
        <w:tc>
          <w:tcPr>
            <w:tcW w:type="dxa" w:w="4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25% PCLS tax-free. 75% enters HMRC gross-up.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ISA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0.00 (0%)</w:t>
            </w:r>
          </w:p>
        </w:tc>
        <w:tc>
          <w:tcPr>
            <w:tcW w:type="dxa" w:w="4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All withdrawals tax-free. Gross-up step skipped entirely.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State Pension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Income offset</w:t>
            </w:r>
          </w:p>
        </w:tc>
        <w:tc>
          <w:tcPr>
            <w:tcW w:type="dxa" w:w="4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Subtracted from annual target before portfolio draw. Technically taxable but treated as net offset.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Cash / Unit Trust (GIA)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1.00 (100%)</w:t>
            </w:r>
          </w:p>
        </w:tc>
        <w:tc>
          <w:tcPr>
            <w:tcW w:type="dxa" w:w="4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Full amount taxable. May also trigger CGT (not currently modelled).</w:t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rFonts w:ascii="Arial" w:cs="Arial" w:eastAsia="Arial" w:hAnsi="Arial"/>
          <w:sz w:val="22"/>
          <w:szCs w:val="22"/>
        </w:rPr>
        <w:t xml:space="preserve">3.5 Failure Definition</w:t>
      </w:r>
    </w:p>
    <w:p>
      <w:r>
        <w:rPr>
          <w:rFonts w:ascii="Arial" w:cs="Arial" w:eastAsia="Arial" w:hAnsi="Arial"/>
          <w:sz w:val="22"/>
          <w:szCs w:val="22"/>
        </w:rPr>
        <w:t xml:space="preserve">A run is marked failed when the portfolio delivers less than 80% of the target net income for 3 consecutive years, OR when the portfolio value reaches zero. The fraction of runs that do NOT fail is the Success Rate.</w:t>
      </w:r>
    </w:p>
    <w:p>
      <w:r>
        <w:t xml:space="preserve"/>
      </w:r>
    </w:p>
    <w:p>
      <w:pPr>
        <w:pStyle w:val="Heading2"/>
      </w:pPr>
      <w:r>
        <w:rPr>
          <w:rFonts w:ascii="Arial" w:cs="Arial" w:eastAsia="Arial" w:hAnsi="Arial"/>
          <w:sz w:val="22"/>
          <w:szCs w:val="22"/>
        </w:rPr>
        <w:t xml:space="preserve">3.6 Simulation Outputs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rPr>
          <w:tblHeader/>
        </w:trP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Output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Success Rate (%)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Percentage of runs where the portfolio survived all simulation years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Median Years Remaining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Years of portfolio value at the 50th-percentile run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Worst Depletion Year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Earliest year at which any run depleted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Confidence Bands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P10 / P25 / P50 / P75 / P90 portfolio value per simulation year (in GBP)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Portfolio Paths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Best (P90), Median (P50), Worst (P10) paths for charting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State Pension income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Annual income subtracted from target before portfolio draw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HMRC tax breakdown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Gross drawn, HMRC Income Tax, net to client per simulation year</w:t>
            </w:r>
          </w:p>
        </w:tc>
      </w:tr>
    </w:tbl>
    <w:p>
      <w:r>
        <w:t xml:space="preserve"/>
      </w:r>
    </w:p>
    <w:p>
      <w:r>
        <w:br w:type="page"/>
      </w:r>
    </w:p>
    <w:p>
      <w:pPr>
        <w:pStyle w:val="Heading1"/>
      </w:pPr>
      <w:r>
        <w:rPr>
          <w:rFonts w:ascii="Arial" w:cs="Arial" w:eastAsia="Arial" w:hAnsi="Arial"/>
          <w:sz w:val="22"/>
          <w:szCs w:val="22"/>
        </w:rPr>
        <w:t xml:space="preserve">4. Risk Profile Behavioural Models</w:t>
      </w:r>
    </w:p>
    <w:tbl>
      <w:tblPr>
        <w:tblW w:type="dxa" w:w="10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1300"/>
        <w:gridCol w:w="1300"/>
        <w:gridCol w:w="1300"/>
        <w:gridCol w:w="4126"/>
      </w:tblGrid>
      <w:tr>
        <w:trPr>
          <w:tblHeader/>
        </w:trP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Profile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Default Equity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Default Bonds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Default Cash</w:t>
            </w:r>
          </w:p>
        </w:tc>
        <w:tc>
          <w:tcPr>
            <w:tcW w:type="dxa" w:w="41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Behaviour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Conservative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30%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50%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20%</w:t>
            </w:r>
          </w:p>
        </w:tc>
        <w:tc>
          <w:tcPr>
            <w:tcW w:type="dxa" w:w="41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ConservativeProfile mutates PortfolioState to reduce withdrawal in high-drawdown years.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Moderate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60%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30%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10%</w:t>
            </w:r>
          </w:p>
        </w:tc>
        <w:tc>
          <w:tcPr>
            <w:tcW w:type="dxa" w:w="41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ModerateProfile returns state unchanged.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Aggressive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80%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15%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5%</w:t>
            </w:r>
          </w:p>
        </w:tc>
        <w:tc>
          <w:tcPr>
            <w:tcW w:type="dxa" w:w="41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AggressiveProfile returns state unchanged.</w:t>
            </w:r>
          </w:p>
        </w:tc>
      </w:tr>
    </w:tbl>
    <w:p>
      <w:r>
        <w:t xml:space="preserve"/>
      </w:r>
    </w:p>
    <w:p>
      <w:r>
        <w:br w:type="page"/>
      </w:r>
    </w:p>
    <w:p>
      <w:pPr>
        <w:pStyle w:val="Heading1"/>
      </w:pPr>
      <w:r>
        <w:rPr>
          <w:rFonts w:ascii="Arial" w:cs="Arial" w:eastAsia="Arial" w:hAnsi="Arial"/>
          <w:sz w:val="22"/>
          <w:szCs w:val="22"/>
        </w:rPr>
        <w:t xml:space="preserve">5. UK Asset Types and Portfolio Management</w:t>
      </w:r>
    </w:p>
    <w:p>
      <w:pPr>
        <w:pStyle w:val="Heading2"/>
      </w:pPr>
      <w:r>
        <w:rPr>
          <w:rFonts w:ascii="Arial" w:cs="Arial" w:eastAsia="Arial" w:hAnsi="Arial"/>
          <w:sz w:val="22"/>
          <w:szCs w:val="22"/>
        </w:rPr>
        <w:t xml:space="preserve">5.1 Supported Asset Types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1800"/>
        <w:gridCol w:w="1800"/>
        <w:gridCol w:w="3426"/>
      </w:tblGrid>
      <w:tr>
        <w:trPr>
          <w:tblHeader/>
        </w:trP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Type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Access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Tax wrapper</w:t>
            </w:r>
          </w:p>
        </w:tc>
        <w:tc>
          <w:tcPr>
            <w:tcW w:type="dxa" w:w="3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SIPP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Age 57+ (2028)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Yes - pension</w:t>
            </w:r>
          </w:p>
        </w:tc>
        <w:tc>
          <w:tcPr>
            <w:tcW w:type="dxa" w:w="3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TAXABLE_FRACTION=0.75; 25% PCLS tax-free; drawdown capped at adviser-set rate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ISA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Any age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Yes - ISA</w:t>
            </w:r>
          </w:p>
        </w:tc>
        <w:tc>
          <w:tcPr>
            <w:tcW w:type="dxa" w:w="3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TAXABLE_FRACTION=0.0; all withdrawals fully tax-free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Workplace Pension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Age 57+ (2028)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Yes - pension</w:t>
            </w:r>
          </w:p>
        </w:tc>
        <w:tc>
          <w:tcPr>
            <w:tcW w:type="dxa" w:w="3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Same tax rules as SIPP; often with employer contributions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State Pension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State Pension age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Income offset</w:t>
            </w:r>
          </w:p>
        </w:tc>
        <w:tc>
          <w:tcPr>
            <w:tcW w:type="dxa" w:w="3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annualIncome() subtracts from annual target; withdraw() returns 0; applyReturn() inflates by CPI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Cash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Instant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No</w:t>
            </w:r>
          </w:p>
        </w:tc>
        <w:tc>
          <w:tcPr>
            <w:tcW w:type="dxa" w:w="3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Capital guaranteed; SONIA-based return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Unit Trust / OEIC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Daily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No</w:t>
            </w:r>
          </w:p>
        </w:tc>
        <w:tc>
          <w:tcPr>
            <w:tcW w:type="dxa" w:w="3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Linked to UK fund universe via ISIN/SEDOL; IA sector classification</w:t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rFonts w:ascii="Arial" w:cs="Arial" w:eastAsia="Arial" w:hAnsi="Arial"/>
          <w:sz w:val="22"/>
          <w:szCs w:val="22"/>
        </w:rPr>
        <w:t xml:space="preserve">5.2 Withdrawal Strategy - Priority Drawdown</w:t>
      </w:r>
    </w:p>
    <w:p>
      <w:r>
        <w:rPr>
          <w:rFonts w:ascii="Arial" w:cs="Arial" w:eastAsia="Arial" w:hAnsi="Arial"/>
          <w:sz w:val="22"/>
          <w:szCs w:val="22"/>
        </w:rPr>
        <w:t xml:space="preserve">PriorityWithdrawal implements WithdrawalStrategyInterface. Assets are drained in priority_order set by the adviser. State Pension income is subtracted from the annual target before any portfolio draw. The remaining shortfall is drawn from wrappers in order.</w:t>
      </w:r>
    </w:p>
    <w:p>
      <w:r>
        <w:t xml:space="preserve"/>
      </w:r>
    </w:p>
    <w:p>
      <w:pPr>
        <w:pStyle w:val="Heading2"/>
      </w:pPr>
      <w:r>
        <w:rPr>
          <w:rFonts w:ascii="Arial" w:cs="Arial" w:eastAsia="Arial" w:hAnsi="Arial"/>
          <w:sz w:val="22"/>
          <w:szCs w:val="22"/>
        </w:rPr>
        <w:t xml:space="preserve">5.3 Phase 3 - Planned Additional Asset Types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LISA (Lifetime ISA) - 25% government bonus; penalty on non-qualifying withdrawal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DB Pension Income - defined benefit scheme as guaranteed income stream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Guaranteed Annuity - fixed income from insurer panel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Offshore Bond - insurance bond with chargeable event gain treatment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VCT (Venture Capital Trust) - 30% upfront Income Tax relief; tax-free dividends</w:t>
      </w:r>
    </w:p>
    <w:p>
      <w:r>
        <w:t xml:space="preserve"/>
      </w:r>
    </w:p>
    <w:p>
      <w:r>
        <w:br w:type="page"/>
      </w:r>
    </w:p>
    <w:p>
      <w:pPr>
        <w:pStyle w:val="Heading1"/>
      </w:pPr>
      <w:r>
        <w:rPr>
          <w:rFonts w:ascii="Arial" w:cs="Arial" w:eastAsia="Arial" w:hAnsi="Arial"/>
          <w:sz w:val="22"/>
          <w:szCs w:val="22"/>
        </w:rPr>
        <w:t xml:space="preserve">6. Fund Database and Search</w:t>
      </w:r>
    </w:p>
    <w:p>
      <w:pPr>
        <w:pStyle w:val="Heading2"/>
      </w:pPr>
      <w:r>
        <w:rPr>
          <w:rFonts w:ascii="Arial" w:cs="Arial" w:eastAsia="Arial" w:hAnsi="Arial"/>
          <w:sz w:val="22"/>
          <w:szCs w:val="22"/>
        </w:rPr>
        <w:t xml:space="preserve">6.1 Fund Identifiers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200"/>
        <w:gridCol w:w="4826"/>
      </w:tblGrid>
      <w:tr>
        <w:trPr>
          <w:tblHeader/>
        </w:trP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Identifier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Standard</w:t>
            </w:r>
          </w:p>
        </w:tc>
        <w:tc>
          <w:tcPr>
            <w:tcW w:type="dxa" w:w="4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ISIN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ISO 6166 (12-char)</w:t>
            </w:r>
          </w:p>
        </w:tc>
        <w:tc>
          <w:tcPr>
            <w:tcW w:type="dxa" w:w="4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Primary identifier. UK funds typically IE00, GB00 prefix.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SEDOL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LSE 7-char</w:t>
            </w:r>
          </w:p>
        </w:tc>
        <w:tc>
          <w:tcPr>
            <w:tcW w:type="dxa" w:w="4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sedol column added. Reads: COALESCE(sedol, jse_code) for compat.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IA sector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Investment Association</w:t>
            </w:r>
          </w:p>
        </w:tc>
        <w:tc>
          <w:tcPr>
            <w:tcW w:type="dxa" w:w="4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Replaces ASISA category. E.g. UK All Companies, Global, Strategic Bond.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OpenFIGI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Bloomberg</w:t>
            </w:r>
          </w:p>
        </w:tc>
        <w:tc>
          <w:tcPr>
            <w:tcW w:type="dxa" w:w="4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Admin lookup button: ISIN -&gt; SEDOL, fund name, type via OpenFIGI API.</w:t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rFonts w:ascii="Arial" w:cs="Arial" w:eastAsia="Arial" w:hAnsi="Arial"/>
          <w:sz w:val="22"/>
          <w:szCs w:val="22"/>
        </w:rPr>
        <w:t xml:space="preserve">6.2 Fund Search API</w:t>
      </w:r>
    </w:p>
    <w:p>
      <w:r>
        <w:rPr>
          <w:rFonts w:ascii="Arial" w:cs="Arial" w:eastAsia="Arial" w:hAnsi="Arial"/>
          <w:sz w:val="22"/>
          <w:szCs w:val="22"/>
        </w:rPr>
        <w:t xml:space="preserve">Live autocomplete with 280ms debounce. Multi-word search splits terms and applies AND-LIKE matching. Returns ISIN, SEDOL, IA sector, TER, asset allocation breakdown, and fund type. On selection, scenario asset fields auto-populate.</w:t>
      </w:r>
    </w:p>
    <w:p>
      <w:r>
        <w:t xml:space="preserve"/>
      </w:r>
    </w:p>
    <w:p>
      <w:pPr>
        <w:pStyle w:val="Heading2"/>
      </w:pPr>
      <w:r>
        <w:rPr>
          <w:rFonts w:ascii="Arial" w:cs="Arial" w:eastAsia="Arial" w:hAnsi="Arial"/>
          <w:sz w:val="22"/>
          <w:szCs w:val="22"/>
        </w:rPr>
        <w:t xml:space="preserve">6.3 OpenFIGI Integration</w:t>
      </w:r>
    </w:p>
    <w:p>
      <w:r>
        <w:rPr>
          <w:rFonts w:ascii="Arial" w:cs="Arial" w:eastAsia="Arial" w:hAnsi="Arial"/>
          <w:sz w:val="22"/>
          <w:szCs w:val="22"/>
        </w:rPr>
        <w:t xml:space="preserve">Admin forms include a Lookup via OpenFIGI button. Lookup by ISIN or SEDOL ticker. Auto-fills fund name, SEDOL, and fund type. LSE/London exchange filter applied first, then global fallback for funds not listed on LSE. Key stored in OPENFIGI_API_KEY env var.</w:t>
      </w:r>
    </w:p>
    <w:p>
      <w:r>
        <w:t xml:space="preserve"/>
      </w:r>
    </w:p>
    <w:p>
      <w:r>
        <w:br w:type="page"/>
      </w:r>
    </w:p>
    <w:p>
      <w:pPr>
        <w:pStyle w:val="Heading1"/>
      </w:pPr>
      <w:r>
        <w:rPr>
          <w:rFonts w:ascii="Arial" w:cs="Arial" w:eastAsia="Arial" w:hAnsi="Arial"/>
          <w:sz w:val="22"/>
          <w:szCs w:val="22"/>
        </w:rPr>
        <w:t xml:space="preserve">7. Client and Scenario Management</w:t>
      </w:r>
    </w:p>
    <w:p>
      <w:pPr>
        <w:pStyle w:val="Heading2"/>
      </w:pPr>
      <w:r>
        <w:rPr>
          <w:rFonts w:ascii="Arial" w:cs="Arial" w:eastAsia="Arial" w:hAnsi="Arial"/>
          <w:sz w:val="22"/>
          <w:szCs w:val="22"/>
        </w:rPr>
        <w:t xml:space="preserve">7.1 Client Model - UK GDPR Compliance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800"/>
        <w:gridCol w:w="3826"/>
      </w:tblGrid>
      <w:tr>
        <w:trPr>
          <w:tblHeader/>
        </w:trP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Field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Storage</w:t>
            </w:r>
          </w:p>
        </w:tc>
        <w:tc>
          <w:tcPr>
            <w:tcW w:type="dxa" w:w="3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Client name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name_enc (AES-256-GCM)</w:t>
            </w:r>
          </w:p>
        </w:tc>
        <w:tc>
          <w:tcPr>
            <w:tcW w:type="dxa" w:w="3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Encrypted at-rest per UK GDPR Art.32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NI number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ni_number_enc (AES-256-GCM)</w:t>
            </w:r>
          </w:p>
        </w:tc>
        <w:tc>
          <w:tcPr>
            <w:tcW w:type="dxa" w:w="3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UK National Insurance number. Encrypted.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UK GDPR consent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ukgdpr_consent (TINYINT)</w:t>
            </w:r>
          </w:p>
        </w:tc>
        <w:tc>
          <w:tcPr>
            <w:tcW w:type="dxa" w:w="3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Must be 1 before client save. Right to withdraw per Art.7(3).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Date of birth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date_of_birth</w:t>
            </w:r>
          </w:p>
        </w:tc>
        <w:tc>
          <w:tcPr>
            <w:tcW w:type="dxa" w:w="3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Used to calculate current age and simulation term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Life expectancy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life_expectancy</w:t>
            </w:r>
          </w:p>
        </w:tc>
        <w:tc>
          <w:tcPr>
            <w:tcW w:type="dxa" w:w="3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Default: 87 (ONS UK median). Adviser-adjustable.</w:t>
            </w:r>
          </w:p>
        </w:tc>
      </w:tr>
    </w:tbl>
    <w:p>
      <w:r>
        <w:t xml:space="preserve"/>
      </w:r>
    </w:p>
    <w:p>
      <w:r>
        <w:rPr>
          <w:rFonts w:ascii="Arial" w:cs="Arial" w:eastAsia="Arial" w:hAnsi="Arial"/>
          <w:sz w:val="22"/>
          <w:szCs w:val="22"/>
        </w:rPr>
        <w:t xml:space="preserve">ConsentWithdrawn event: nulls name_enc and ni_number_enc, sets ukgdpr_consent = 0, records to gdpr_consents audit table (Art.7(3)). Audit log retained 6 years (FCA COBS minimum).</w:t>
      </w:r>
    </w:p>
    <w:p>
      <w:r>
        <w:t xml:space="preserve"/>
      </w:r>
    </w:p>
    <w:p>
      <w:pPr>
        <w:pStyle w:val="Heading2"/>
      </w:pPr>
      <w:r>
        <w:rPr>
          <w:rFonts w:ascii="Arial" w:cs="Arial" w:eastAsia="Arial" w:hAnsi="Arial"/>
          <w:sz w:val="22"/>
          <w:szCs w:val="22"/>
        </w:rPr>
        <w:t xml:space="preserve">7.2 Scenario Model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One scenario = one retirement income plan for one client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Contains: annual income target (GBP net), inflation rate, simulation years, risk profile, State Pension income, SIPP access age (default 57)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Multiple assets per scenario, each with type, value, fund link, allocation weights, priority order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Multiple saved simulation runs per scenario (app_version stamped for FCA audit trail)</w:t>
      </w:r>
    </w:p>
    <w:p>
      <w:r>
        <w:t xml:space="preserve"/>
      </w:r>
    </w:p>
    <w:p>
      <w:r>
        <w:br w:type="page"/>
      </w:r>
    </w:p>
    <w:p>
      <w:pPr>
        <w:pStyle w:val="Heading1"/>
      </w:pPr>
      <w:r>
        <w:rPr>
          <w:rFonts w:ascii="Arial" w:cs="Arial" w:eastAsia="Arial" w:hAnsi="Arial"/>
          <w:sz w:val="22"/>
          <w:szCs w:val="22"/>
        </w:rPr>
        <w:t xml:space="preserve">8. Billing and Subscription Tiers</w:t>
      </w:r>
    </w:p>
    <w:p>
      <w:pPr>
        <w:pStyle w:val="Heading2"/>
      </w:pPr>
      <w:r>
        <w:rPr>
          <w:rFonts w:ascii="Arial" w:cs="Arial" w:eastAsia="Arial" w:hAnsi="Arial"/>
          <w:sz w:val="22"/>
          <w:szCs w:val="22"/>
        </w:rPr>
        <w:t xml:space="preserve">8.1 Stripe Integration</w:t>
      </w:r>
    </w:p>
    <w:p>
      <w:r>
        <w:rPr>
          <w:rFonts w:ascii="Arial" w:cs="Arial" w:eastAsia="Arial" w:hAnsi="Arial"/>
          <w:sz w:val="22"/>
          <w:szCs w:val="22"/>
        </w:rPr>
        <w:t xml:space="preserve">StripeBilling replaces the legacy PayFast integration. Stripe handles UK SCA (Strong Customer Authentication), recurring billing in GBP, and webhook events for subscription lifecycle management.</w:t>
      </w:r>
    </w:p>
    <w:p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226"/>
      </w:tblGrid>
      <w:tr>
        <w:trPr>
          <w:tblHeader/>
        </w:trP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Detail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Implementation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Webhook endpoint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POST /billing/notify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Signature verification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Stripe-Signature HMAC SHA-256 (STRIPE_WEBHOOK_SECRET env var)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Subscription field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stripe_sub_id on subscriptions table (payfast_token retained for compat)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Idempotency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webhook_event_id stored to prevent double-processing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Test mode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Stripe test keys for staging; live keys in .htaccess SetEnv on production</w:t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rFonts w:ascii="Arial" w:cs="Arial" w:eastAsia="Arial" w:hAnsi="Arial"/>
          <w:sz w:val="22"/>
          <w:szCs w:val="22"/>
        </w:rPr>
        <w:t xml:space="preserve">8.2 Subscription Tiers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800"/>
        <w:gridCol w:w="2000"/>
        <w:gridCol w:w="3426"/>
      </w:tblGrid>
      <w:tr>
        <w:trPr>
          <w:tblHeader/>
        </w:trP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Tier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Price (GBP/mo)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Simulation runs</w:t>
            </w:r>
          </w:p>
        </w:tc>
        <w:tc>
          <w:tcPr>
            <w:tcW w:type="dxa" w:w="3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Features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Starter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GBP 35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500</w:t>
            </w:r>
          </w:p>
        </w:tc>
        <w:tc>
          <w:tcPr>
            <w:tcW w:type="dxa" w:w="3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Core simulation, PDF reports, fund search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Professional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GBP 65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1,000</w:t>
            </w:r>
          </w:p>
        </w:tc>
        <w:tc>
          <w:tcPr>
            <w:tcW w:type="dxa" w:w="3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All Starter features + strategy comparator, CSV export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Enterprise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GBP 130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Unlimited</w:t>
            </w:r>
          </w:p>
        </w:tc>
        <w:tc>
          <w:tcPr>
            <w:tcW w:type="dxa" w:w="3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All Professional features + white-label PDF, bulk import, priority support</w:t>
            </w:r>
          </w:p>
        </w:tc>
      </w:tr>
    </w:tbl>
    <w:p>
      <w:r>
        <w:t xml:space="preserve"/>
      </w:r>
    </w:p>
    <w:p>
      <w:r>
        <w:br w:type="page"/>
      </w:r>
    </w:p>
    <w:p>
      <w:pPr>
        <w:pStyle w:val="Heading1"/>
      </w:pPr>
      <w:r>
        <w:rPr>
          <w:rFonts w:ascii="Arial" w:cs="Arial" w:eastAsia="Arial" w:hAnsi="Arial"/>
          <w:sz w:val="22"/>
          <w:szCs w:val="22"/>
        </w:rPr>
        <w:t xml:space="preserve">9. UK Regulatory Compliance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800"/>
        <w:gridCol w:w="4026"/>
      </w:tblGrid>
      <w:tr>
        <w:trPr>
          <w:tblHeader/>
        </w:trP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Regulation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Obligation</w:t>
            </w:r>
          </w:p>
        </w:tc>
        <w:tc>
          <w:tcPr>
            <w:tcW w:type="dxa" w:w="4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Implementation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UK GDPR Art.6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Lawful basis for processing</w:t>
            </w:r>
          </w:p>
        </w:tc>
        <w:tc>
          <w:tcPr>
            <w:tcW w:type="dxa" w:w="4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Contractual necessity (client advisory relationship)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UK GDPR Art.32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Data security</w:t>
            </w:r>
          </w:p>
        </w:tc>
        <w:tc>
          <w:tcPr>
            <w:tcW w:type="dxa" w:w="4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AES-256-GCM encryption of PII at-rest (name_enc, ni_number_enc)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UK GDPR Art.7(3)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Right to withdraw consent</w:t>
            </w:r>
          </w:p>
        </w:tc>
        <w:tc>
          <w:tcPr>
            <w:tcW w:type="dxa" w:w="4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ConsentWithdrawn event nulls PII; records to gdpr_consents audit table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UK GDPR Art.5(2)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Accountability</w:t>
            </w:r>
          </w:p>
        </w:tc>
        <w:tc>
          <w:tcPr>
            <w:tcW w:type="dxa" w:w="4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Immutable audit log; 6-year FCA retention minimum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UK GDPR Art.17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Right to erasure</w:t>
            </w:r>
          </w:p>
        </w:tc>
        <w:tc>
          <w:tcPr>
            <w:tcW w:type="dxa" w:w="4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Consent withdrawal nulls PII; account deletion flow planned (Phase 5)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FCA COBS 9A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Suitability obligation</w:t>
            </w:r>
          </w:p>
        </w:tc>
        <w:tc>
          <w:tcPr>
            <w:tcW w:type="dxa" w:w="4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FCA COBS disclosure on every PDF report page 4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FCA COBS 19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Pension transfer advice</w:t>
            </w:r>
          </w:p>
        </w:tc>
        <w:tc>
          <w:tcPr>
            <w:tcW w:type="dxa" w:w="4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State Pension, SIPP rules documented in scenario notes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HMRC SIPP rules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Minimum access age</w:t>
            </w:r>
          </w:p>
        </w:tc>
        <w:tc>
          <w:tcPr>
            <w:tcW w:type="dxa" w:w="4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SippAsset::MIN_ACCESS_AGE = 57 (from 2028); Phase 5 enforces against sim start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ISA rules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Annual allowance</w:t>
            </w:r>
          </w:p>
        </w:tc>
        <w:tc>
          <w:tcPr>
            <w:tcW w:type="dxa" w:w="4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GBP 20,000/yr; flagging planned in Phase 5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Lump Sum Allowance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GBP 268,275 tax-free limit</w:t>
            </w:r>
          </w:p>
        </w:tc>
        <w:tc>
          <w:tcPr>
            <w:tcW w:type="dxa" w:w="4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Documented; enforcement planned in Phase 5</w:t>
            </w:r>
          </w:p>
        </w:tc>
      </w:tr>
    </w:tbl>
    <w:p>
      <w:r>
        <w:t xml:space="preserve"/>
      </w:r>
    </w:p>
    <w:p>
      <w:r>
        <w:br w:type="page"/>
      </w:r>
    </w:p>
    <w:p>
      <w:pPr>
        <w:pStyle w:val="Heading1"/>
      </w:pPr>
      <w:r>
        <w:rPr>
          <w:rFonts w:ascii="Arial" w:cs="Arial" w:eastAsia="Arial" w:hAnsi="Arial"/>
          <w:sz w:val="22"/>
          <w:szCs w:val="22"/>
        </w:rPr>
        <w:t xml:space="preserve">10. Admin Portal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800"/>
        <w:gridCol w:w="3826"/>
      </w:tblGrid>
      <w:tr>
        <w:trPr>
          <w:tblHeader/>
        </w:trP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Feature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Path</w:t>
            </w:r>
          </w:p>
        </w:tc>
        <w:tc>
          <w:tcPr>
            <w:tcW w:type="dxa" w:w="3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Platform funds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/admin/platform/funds</w:t>
            </w:r>
          </w:p>
        </w:tc>
        <w:tc>
          <w:tcPr>
            <w:tcW w:type="dxa" w:w="3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Full CRUD for platform-wide fund library. Export/import CSV. OpenFIGI bulk cleanse.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Fund performance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/admin/platform/funds/:id/performance</w:t>
            </w:r>
          </w:p>
        </w:tc>
        <w:tc>
          <w:tcPr>
            <w:tcW w:type="dxa" w:w="3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Add/edit annual return rows per fund.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FIGI Cleanse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/admin/platform/funds/figi-cleanse</w:t>
            </w:r>
          </w:p>
        </w:tc>
        <w:tc>
          <w:tcPr>
            <w:tcW w:type="dxa" w:w="3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Batch OpenFIGI lookup for funds missing SEDOL. Auto-fill or manual override.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Market data import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/admin/market-data</w:t>
            </w:r>
          </w:p>
        </w:tc>
        <w:tc>
          <w:tcPr>
            <w:tcW w:type="dxa" w:w="3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Import FTSE / UK Gilts / SONIA / ONS CPI annual CSV. Upsert by year.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UK tax brackets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/admin/tax-brackets</w:t>
            </w:r>
          </w:p>
        </w:tc>
        <w:tc>
          <w:tcPr>
            <w:tcW w:type="dxa" w:w="3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View HMRC brackets. Admin edit UI planned (Phase 5).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Users (global)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/admin/users</w:t>
            </w:r>
          </w:p>
        </w:tc>
        <w:tc>
          <w:tcPr>
            <w:tcW w:type="dxa" w:w="3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All users across all tenants. Edit name/email/role/status. Reset password.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Tenants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/admin/tenants</w:t>
            </w:r>
          </w:p>
        </w:tc>
        <w:tc>
          <w:tcPr>
            <w:tcW w:type="dxa" w:w="3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Full tenant CRUD. Add/edit/delete tenants and their users.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Audit log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/admin/audit-log</w:t>
            </w:r>
          </w:p>
        </w:tc>
        <w:tc>
          <w:tcPr>
            <w:tcW w:type="dxa" w:w="3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Immutable record of all sensitive actions. Retained 6 years.</w:t>
            </w:r>
          </w:p>
        </w:tc>
      </w:tr>
    </w:tbl>
    <w:p>
      <w:r>
        <w:t xml:space="preserve"/>
      </w:r>
    </w:p>
    <w:p>
      <w:pPr>
        <w:jc w:val="center"/>
      </w:pPr>
      <w:r>
        <w:rPr>
          <w:rFonts w:ascii="Arial" w:cs="Arial" w:eastAsia="Arial" w:hAnsi="Arial"/>
          <w:color w:val="777777"/>
          <w:sz w:val="18"/>
          <w:szCs w:val="18"/>
        </w:rPr>
        <w:t xml:space="preserve">retireuk.costusworx.co.za  ·  Feature Overview  ·  v2026.05.27.1  ·  May 2026</w:t>
      </w:r>
    </w:p>
    <w:sectPr>
      <w:headerReference w:type="default" r:id="rId7"/>
      <w:footerReference w:type="default" r:id="rId8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2E75B6" w:sz="6" w:space="1"/>
      </w:pBdr>
      <w:tabs>
        <w:tab w:val="right" w:pos="8748"/>
      </w:tabs>
    </w:pPr>
    <w:r>
      <w:rPr>
        <w:rFonts w:ascii="Arial" w:cs="Arial" w:eastAsia="Arial" w:hAnsi="Arial"/>
        <w:color w:val="666666"/>
        <w:sz w:val="18"/>
        <w:szCs w:val="18"/>
      </w:rPr>
      <w:t xml:space="preserve">retireuk.costusworx.co.za  ·  May 2026</w:t>
    </w:r>
    <w:r>
      <w:rPr>
        <w:rFonts w:ascii="Arial" w:cs="Arial" w:eastAsia="Arial" w:hAnsi="Arial"/>
        <w:sz w:val="18"/>
        <w:szCs w:val="18"/>
      </w:rPr>
      <w:t xml:space="preserve">	Page </w:t>
    </w:r>
    <w:r>
      <w:rPr>
        <w:rFonts w:ascii="Arial" w:cs="Arial" w:eastAsia="Arial" w:hAnsi="Arial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sz w:val="18"/>
        <w:szCs w:val="18"/>
      </w:rPr>
      <w:t xml:space="preserve"> of </w:t>
    </w:r>
    <w:r>
      <w:rPr>
        <w:rFonts w:ascii="Arial" w:cs="Arial" w:eastAsia="Arial" w:hAnsi="Arial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75B6" w:sz="6" w:space="1"/>
      </w:pBdr>
      <w:tabs>
        <w:tab w:val="right" w:pos="8748"/>
      </w:tabs>
    </w:pPr>
    <w:r>
      <w:rPr>
        <w:rFonts w:ascii="Arial" w:cs="Arial" w:eastAsia="Arial" w:hAnsi="Arial"/>
        <w:color w:val="666666"/>
        <w:sz w:val="18"/>
        <w:szCs w:val="18"/>
      </w:rPr>
      <w:t xml:space="preserve">CostusWorx UK  ·  Feature Overview</w:t>
    </w:r>
    <w:r>
      <w:rPr>
        <w:rFonts w:ascii="Arial" w:cs="Arial" w:eastAsia="Arial" w:hAnsi="Arial"/>
        <w:sz w:val="22"/>
        <w:szCs w:val="22"/>
      </w:rPr>
      <w:t xml:space="preserve">	</w:t>
    </w:r>
    <w:r>
      <w:rPr>
        <w:rFonts w:ascii="Arial" w:cs="Arial" w:eastAsia="Arial" w:hAnsi="Arial"/>
        <w:color w:val="999999"/>
        <w:sz w:val="18"/>
        <w:szCs w:val="18"/>
      </w:rPr>
      <w:t xml:space="preserve">v2026.05.27.1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20"/>
      <w:outlineLvl w:val="0"/>
    </w:pPr>
    <w:rPr>
      <w:rFonts w:ascii="Arial" w:cs="Arial" w:eastAsia="Arial" w:hAnsi="Arial"/>
      <w:b/>
      <w:bCs/>
      <w:color w:val="1F4E79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Arial" w:cs="Arial" w:eastAsia="Arial" w:hAnsi="Arial"/>
      <w:b/>
      <w:bCs/>
      <w:color w:val="2E75B6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2026-05-27T04:45:43.981Z</dcterms:created>
  <dcterms:modified xsi:type="dcterms:W3CDTF">2026-05-27T04:45:43.981Z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